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96684" w14:textId="7BE58849" w:rsidR="00C962DD" w:rsidRDefault="00C64F23" w:rsidP="003A4477">
      <w:pPr>
        <w:pStyle w:val="GvdeMetni"/>
        <w:spacing w:before="24" w:after="32"/>
        <w:ind w:left="3500" w:right="3498"/>
        <w:jc w:val="center"/>
      </w:pPr>
      <w:r>
        <w:t xml:space="preserve">2019 /2020 EĞİTİM ÖĞRETİM YILI </w:t>
      </w:r>
      <w:r w:rsidR="003A4477">
        <w:t>KOCATEPE</w:t>
      </w:r>
      <w:r>
        <w:t xml:space="preserve"> ORTAOKULU</w:t>
      </w:r>
      <w:r w:rsidR="003A4477">
        <w:t xml:space="preserve"> </w:t>
      </w:r>
      <w:r w:rsidR="001C1810">
        <w:t>7.</w:t>
      </w:r>
      <w:r w:rsidR="002E4EDA">
        <w:t>SINIFLAR FEN BİLİMLERİ DERSİ ÜNİTELENDİRİLMİŞ TELAFİ PLANI</w:t>
      </w:r>
    </w:p>
    <w:tbl>
      <w:tblPr>
        <w:tblStyle w:val="TableNormal"/>
        <w:tblW w:w="0" w:type="auto"/>
        <w:tblInd w:w="13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2"/>
        <w:gridCol w:w="567"/>
        <w:gridCol w:w="446"/>
        <w:gridCol w:w="1539"/>
        <w:gridCol w:w="3544"/>
        <w:gridCol w:w="1417"/>
        <w:gridCol w:w="4536"/>
        <w:gridCol w:w="2583"/>
      </w:tblGrid>
      <w:tr w:rsidR="00C962DD" w14:paraId="4740A5F2" w14:textId="77777777" w:rsidTr="005110E1">
        <w:trPr>
          <w:trHeight w:val="266"/>
        </w:trPr>
        <w:tc>
          <w:tcPr>
            <w:tcW w:w="1435" w:type="dxa"/>
            <w:gridSpan w:val="3"/>
            <w:shd w:val="clear" w:color="auto" w:fill="F8C1B8"/>
          </w:tcPr>
          <w:p w14:paraId="7A6ECBAA" w14:textId="77777777" w:rsidR="00C962DD" w:rsidRDefault="002E4EDA">
            <w:pPr>
              <w:pStyle w:val="TableParagraph"/>
              <w:spacing w:before="34"/>
              <w:ind w:left="298"/>
              <w:rPr>
                <w:b/>
                <w:sz w:val="16"/>
              </w:rPr>
            </w:pPr>
            <w:r>
              <w:rPr>
                <w:b/>
                <w:sz w:val="16"/>
              </w:rPr>
              <w:t>SÜRE</w:t>
            </w:r>
          </w:p>
        </w:tc>
        <w:tc>
          <w:tcPr>
            <w:tcW w:w="1539" w:type="dxa"/>
            <w:vMerge w:val="restart"/>
            <w:shd w:val="clear" w:color="auto" w:fill="F8C1B8"/>
          </w:tcPr>
          <w:p w14:paraId="07882050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C4C51BE" w14:textId="77777777" w:rsidR="00C962DD" w:rsidRDefault="002E4EDA">
            <w:pPr>
              <w:pStyle w:val="TableParagraph"/>
              <w:spacing w:before="141"/>
              <w:ind w:left="405"/>
              <w:rPr>
                <w:b/>
                <w:sz w:val="16"/>
              </w:rPr>
            </w:pPr>
            <w:r>
              <w:rPr>
                <w:b/>
                <w:sz w:val="16"/>
              </w:rPr>
              <w:t>KONULAR</w:t>
            </w:r>
          </w:p>
        </w:tc>
        <w:tc>
          <w:tcPr>
            <w:tcW w:w="3544" w:type="dxa"/>
            <w:vMerge w:val="restart"/>
            <w:shd w:val="clear" w:color="auto" w:fill="F8C1B8"/>
          </w:tcPr>
          <w:p w14:paraId="66E88DBC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292497B" w14:textId="77777777" w:rsidR="00C962DD" w:rsidRDefault="002E4EDA">
            <w:pPr>
              <w:pStyle w:val="TableParagraph"/>
              <w:spacing w:before="141"/>
              <w:ind w:left="929"/>
              <w:rPr>
                <w:b/>
                <w:sz w:val="16"/>
              </w:rPr>
            </w:pPr>
            <w:r>
              <w:rPr>
                <w:b/>
                <w:sz w:val="16"/>
              </w:rPr>
              <w:t>KAZANIMLAR</w:t>
            </w:r>
          </w:p>
        </w:tc>
        <w:tc>
          <w:tcPr>
            <w:tcW w:w="1417" w:type="dxa"/>
            <w:vMerge w:val="restart"/>
            <w:shd w:val="clear" w:color="auto" w:fill="F8C1B8"/>
          </w:tcPr>
          <w:p w14:paraId="4119A18A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0F570B45" w14:textId="77777777" w:rsidR="00C962DD" w:rsidRDefault="002E4EDA">
            <w:pPr>
              <w:pStyle w:val="TableParagraph"/>
              <w:spacing w:before="141"/>
              <w:ind w:left="196"/>
              <w:rPr>
                <w:b/>
                <w:sz w:val="16"/>
              </w:rPr>
            </w:pPr>
            <w:r>
              <w:rPr>
                <w:b/>
                <w:sz w:val="16"/>
              </w:rPr>
              <w:t>ETKİNLİKLER</w:t>
            </w:r>
          </w:p>
        </w:tc>
        <w:tc>
          <w:tcPr>
            <w:tcW w:w="4536" w:type="dxa"/>
            <w:vMerge w:val="restart"/>
            <w:shd w:val="clear" w:color="auto" w:fill="F8C1B8"/>
          </w:tcPr>
          <w:p w14:paraId="19582245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6527807D" w14:textId="77777777" w:rsidR="00C962DD" w:rsidRPr="008A1F5A" w:rsidRDefault="002E4EDA" w:rsidP="008A1F5A">
            <w:pPr>
              <w:jc w:val="center"/>
              <w:rPr>
                <w:b/>
                <w:bCs/>
              </w:rPr>
            </w:pPr>
            <w:r w:rsidRPr="00943031">
              <w:rPr>
                <w:b/>
                <w:bCs/>
                <w:sz w:val="16"/>
                <w:szCs w:val="16"/>
              </w:rPr>
              <w:t>AÇIKLAMALAR</w:t>
            </w:r>
          </w:p>
        </w:tc>
        <w:tc>
          <w:tcPr>
            <w:tcW w:w="2583" w:type="dxa"/>
            <w:vMerge w:val="restart"/>
            <w:shd w:val="clear" w:color="auto" w:fill="F8C1B8"/>
          </w:tcPr>
          <w:p w14:paraId="377929EE" w14:textId="77777777" w:rsidR="00C962DD" w:rsidRDefault="00C962DD">
            <w:pPr>
              <w:pStyle w:val="TableParagraph"/>
              <w:rPr>
                <w:b/>
                <w:sz w:val="18"/>
              </w:rPr>
            </w:pPr>
          </w:p>
          <w:p w14:paraId="3E4A663A" w14:textId="77777777" w:rsidR="00C962DD" w:rsidRDefault="002E4EDA">
            <w:pPr>
              <w:pStyle w:val="TableParagraph"/>
              <w:spacing w:before="141"/>
              <w:ind w:left="471"/>
              <w:rPr>
                <w:b/>
                <w:sz w:val="16"/>
              </w:rPr>
            </w:pPr>
            <w:r>
              <w:rPr>
                <w:b/>
                <w:sz w:val="16"/>
              </w:rPr>
              <w:t>ÖLÇME DEĞERLEN DİRME</w:t>
            </w:r>
          </w:p>
        </w:tc>
      </w:tr>
      <w:tr w:rsidR="00C962DD" w14:paraId="549B513E" w14:textId="77777777" w:rsidTr="005110E1">
        <w:trPr>
          <w:trHeight w:val="609"/>
        </w:trPr>
        <w:tc>
          <w:tcPr>
            <w:tcW w:w="422" w:type="dxa"/>
            <w:shd w:val="clear" w:color="auto" w:fill="F8C1B8"/>
            <w:textDirection w:val="btLr"/>
          </w:tcPr>
          <w:p w14:paraId="162B1DD1" w14:textId="77777777" w:rsidR="00C962DD" w:rsidRDefault="002E4EDA">
            <w:pPr>
              <w:pStyle w:val="TableParagraph"/>
              <w:spacing w:before="96"/>
              <w:ind w:left="180"/>
              <w:rPr>
                <w:b/>
                <w:sz w:val="16"/>
              </w:rPr>
            </w:pPr>
            <w:r>
              <w:rPr>
                <w:b/>
                <w:sz w:val="16"/>
              </w:rPr>
              <w:t>AY</w:t>
            </w:r>
          </w:p>
        </w:tc>
        <w:tc>
          <w:tcPr>
            <w:tcW w:w="567" w:type="dxa"/>
            <w:shd w:val="clear" w:color="auto" w:fill="F8C1B8"/>
            <w:textDirection w:val="btLr"/>
          </w:tcPr>
          <w:p w14:paraId="0F2399CB" w14:textId="77777777" w:rsidR="00C962DD" w:rsidRDefault="002E4EDA">
            <w:pPr>
              <w:pStyle w:val="TableParagraph"/>
              <w:spacing w:before="96"/>
              <w:ind w:left="17"/>
              <w:rPr>
                <w:b/>
                <w:sz w:val="16"/>
              </w:rPr>
            </w:pPr>
            <w:r>
              <w:rPr>
                <w:b/>
                <w:sz w:val="16"/>
              </w:rPr>
              <w:t>HAFTA</w:t>
            </w:r>
          </w:p>
        </w:tc>
        <w:tc>
          <w:tcPr>
            <w:tcW w:w="446" w:type="dxa"/>
            <w:shd w:val="clear" w:color="auto" w:fill="F8C1B8"/>
            <w:textDirection w:val="btLr"/>
          </w:tcPr>
          <w:p w14:paraId="63CFC36E" w14:textId="77777777" w:rsidR="00C962DD" w:rsidRDefault="002E4EDA">
            <w:pPr>
              <w:pStyle w:val="TableParagraph"/>
              <w:spacing w:before="96"/>
              <w:ind w:left="83"/>
              <w:rPr>
                <w:b/>
                <w:sz w:val="16"/>
              </w:rPr>
            </w:pPr>
            <w:r>
              <w:rPr>
                <w:b/>
                <w:sz w:val="16"/>
              </w:rPr>
              <w:t>SAAT</w:t>
            </w:r>
          </w:p>
        </w:tc>
        <w:tc>
          <w:tcPr>
            <w:tcW w:w="1539" w:type="dxa"/>
            <w:vMerge/>
            <w:tcBorders>
              <w:top w:val="nil"/>
            </w:tcBorders>
          </w:tcPr>
          <w:p w14:paraId="3489462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14:paraId="11541A6F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14:paraId="6286E1E0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4536" w:type="dxa"/>
            <w:vMerge/>
            <w:tcBorders>
              <w:top w:val="nil"/>
            </w:tcBorders>
          </w:tcPr>
          <w:p w14:paraId="6B942823" w14:textId="77777777" w:rsidR="00C962DD" w:rsidRDefault="00C962DD">
            <w:pPr>
              <w:rPr>
                <w:sz w:val="2"/>
                <w:szCs w:val="2"/>
              </w:rPr>
            </w:pPr>
          </w:p>
        </w:tc>
        <w:tc>
          <w:tcPr>
            <w:tcW w:w="2583" w:type="dxa"/>
            <w:vMerge/>
            <w:tcBorders>
              <w:top w:val="nil"/>
            </w:tcBorders>
          </w:tcPr>
          <w:p w14:paraId="2DD4B7C8" w14:textId="77777777" w:rsidR="00C962DD" w:rsidRDefault="00C962DD">
            <w:pPr>
              <w:rPr>
                <w:sz w:val="2"/>
                <w:szCs w:val="2"/>
              </w:rPr>
            </w:pPr>
          </w:p>
        </w:tc>
      </w:tr>
      <w:tr w:rsidR="00943031" w14:paraId="526CC40F" w14:textId="77777777" w:rsidTr="005110E1">
        <w:trPr>
          <w:trHeight w:val="1169"/>
        </w:trPr>
        <w:tc>
          <w:tcPr>
            <w:tcW w:w="422" w:type="dxa"/>
            <w:vMerge w:val="restart"/>
            <w:textDirection w:val="btLr"/>
          </w:tcPr>
          <w:p w14:paraId="65888C57" w14:textId="280E1F95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AĞUSTOS- EYLÜL</w:t>
            </w:r>
          </w:p>
        </w:tc>
        <w:tc>
          <w:tcPr>
            <w:tcW w:w="567" w:type="dxa"/>
            <w:vMerge w:val="restart"/>
            <w:textDirection w:val="btLr"/>
          </w:tcPr>
          <w:p w14:paraId="427CD71F" w14:textId="4C6A39D3" w:rsidR="00943031" w:rsidRPr="008A1F5A" w:rsidRDefault="00943031" w:rsidP="008A1F5A">
            <w:pPr>
              <w:jc w:val="center"/>
              <w:rPr>
                <w:b/>
                <w:bCs/>
              </w:rPr>
            </w:pPr>
            <w:r w:rsidRPr="008A1F5A">
              <w:rPr>
                <w:b/>
                <w:bCs/>
                <w:sz w:val="16"/>
                <w:szCs w:val="16"/>
              </w:rPr>
              <w:t>1.HAFTA</w:t>
            </w:r>
          </w:p>
        </w:tc>
        <w:tc>
          <w:tcPr>
            <w:tcW w:w="446" w:type="dxa"/>
          </w:tcPr>
          <w:p w14:paraId="4A55A138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5216BCD5" w14:textId="77777777" w:rsidR="00943031" w:rsidRDefault="00943031">
            <w:pPr>
              <w:pStyle w:val="TableParagraph"/>
              <w:rPr>
                <w:b/>
                <w:sz w:val="25"/>
              </w:rPr>
            </w:pPr>
          </w:p>
          <w:p w14:paraId="4D5708E7" w14:textId="24F089BB"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</w:tcPr>
          <w:p w14:paraId="1EFD5160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7277FFA" w14:textId="51C65B24" w:rsidR="00943031" w:rsidRPr="00637261" w:rsidRDefault="001C1810">
            <w:pPr>
              <w:pStyle w:val="TableParagraph"/>
              <w:spacing w:before="8"/>
              <w:rPr>
                <w:sz w:val="8"/>
                <w:szCs w:val="8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Karışımlar</w:t>
            </w:r>
          </w:p>
          <w:p w14:paraId="41658B30" w14:textId="2FAA616A" w:rsidR="00943031" w:rsidRPr="00943031" w:rsidRDefault="00943031">
            <w:pPr>
              <w:pStyle w:val="TableParagraph"/>
              <w:ind w:left="28"/>
              <w:rPr>
                <w:sz w:val="16"/>
                <w:szCs w:val="16"/>
              </w:rPr>
            </w:pPr>
          </w:p>
        </w:tc>
        <w:tc>
          <w:tcPr>
            <w:tcW w:w="3544" w:type="dxa"/>
          </w:tcPr>
          <w:p w14:paraId="6F998388" w14:textId="77777777" w:rsidR="00943031" w:rsidRPr="00637261" w:rsidRDefault="00943031">
            <w:pPr>
              <w:pStyle w:val="TableParagraph"/>
              <w:spacing w:before="7"/>
              <w:rPr>
                <w:sz w:val="16"/>
                <w:szCs w:val="16"/>
              </w:rPr>
            </w:pPr>
          </w:p>
          <w:p w14:paraId="36889C46" w14:textId="77777777" w:rsidR="00943031" w:rsidRPr="00637261" w:rsidRDefault="001C1810" w:rsidP="00E112F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F.7.4.3.1. Karışımları, homojen ve heterojen olarak sınıflandırarak örnekler verir.</w:t>
            </w:r>
          </w:p>
          <w:p w14:paraId="7AB6568E" w14:textId="77777777" w:rsidR="00637261" w:rsidRPr="00637261" w:rsidRDefault="00637261" w:rsidP="00E112F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6F57E31A" w14:textId="2A247259" w:rsidR="00637261" w:rsidRPr="00637261" w:rsidRDefault="00637261" w:rsidP="00E112F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F.7.4.3.3. Çözünme hızına etki eden faktörleri deney yaparak belirler.</w:t>
            </w:r>
          </w:p>
        </w:tc>
        <w:tc>
          <w:tcPr>
            <w:tcW w:w="1417" w:type="dxa"/>
          </w:tcPr>
          <w:p w14:paraId="19B04F7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BE534D1" w14:textId="77777777" w:rsidR="00943031" w:rsidRPr="00943031" w:rsidRDefault="00943031">
            <w:pPr>
              <w:pStyle w:val="TableParagraph"/>
              <w:spacing w:before="7"/>
              <w:rPr>
                <w:b/>
                <w:sz w:val="16"/>
                <w:szCs w:val="16"/>
              </w:rPr>
            </w:pPr>
          </w:p>
          <w:p w14:paraId="4327EC53" w14:textId="2205F871" w:rsidR="00943031" w:rsidRPr="00943031" w:rsidRDefault="00943031">
            <w:pPr>
              <w:pStyle w:val="TableParagraph"/>
              <w:spacing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14:paraId="6DA2010B" w14:textId="77777777" w:rsidR="00943031" w:rsidRPr="0063726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B0EFB7A" w14:textId="268D37AF" w:rsidR="00943031" w:rsidRPr="00637261" w:rsidRDefault="00637261">
            <w:pPr>
              <w:pStyle w:val="TableParagraph"/>
              <w:spacing w:before="8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Homojen karışımların çözelti olarak da ifade edilebileceği vurgulanır.</w:t>
            </w:r>
          </w:p>
          <w:p w14:paraId="129DE8CD" w14:textId="4EF8CB1A" w:rsidR="00637261" w:rsidRPr="00637261" w:rsidRDefault="00637261">
            <w:pPr>
              <w:pStyle w:val="TableParagraph"/>
              <w:spacing w:before="8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</w:p>
          <w:p w14:paraId="39947AFD" w14:textId="77777777" w:rsidR="00637261" w:rsidRPr="00637261" w:rsidRDefault="00637261">
            <w:pPr>
              <w:pStyle w:val="TableParagraph"/>
              <w:spacing w:before="8"/>
              <w:rPr>
                <w:b/>
                <w:sz w:val="16"/>
                <w:szCs w:val="16"/>
              </w:rPr>
            </w:pPr>
          </w:p>
          <w:p w14:paraId="69C9F21A" w14:textId="77777777"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Temas yüzeyi, karıştırma ve sıcaklık faktörlerine değinilir.</w:t>
            </w:r>
          </w:p>
          <w:p w14:paraId="08D27A86" w14:textId="0359C310" w:rsidR="00943031" w:rsidRPr="00637261" w:rsidRDefault="00637261" w:rsidP="00637261">
            <w:pPr>
              <w:pStyle w:val="TableParagraph"/>
              <w:ind w:left="26"/>
              <w:rPr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Bağımlı, bağımsız ve kontrol edilen değişken kavram gruplarına vurgu yapılır.</w:t>
            </w:r>
          </w:p>
        </w:tc>
        <w:tc>
          <w:tcPr>
            <w:tcW w:w="2583" w:type="dxa"/>
            <w:vMerge w:val="restart"/>
          </w:tcPr>
          <w:p w14:paraId="0DB31C42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2B4FBE95" w14:textId="77777777" w:rsidR="00943031" w:rsidRDefault="00943031">
            <w:pPr>
              <w:pStyle w:val="TableParagraph"/>
              <w:spacing w:before="9"/>
              <w:rPr>
                <w:b/>
                <w:sz w:val="23"/>
              </w:rPr>
            </w:pPr>
          </w:p>
          <w:p w14:paraId="2D4F3338" w14:textId="0F5AD4E4" w:rsidR="00943031" w:rsidRDefault="00943031" w:rsidP="004A04D6">
            <w:pPr>
              <w:pStyle w:val="TableParagraph"/>
              <w:spacing w:before="1" w:line="271" w:lineRule="auto"/>
              <w:ind w:left="46" w:right="28"/>
              <w:jc w:val="center"/>
              <w:rPr>
                <w:sz w:val="16"/>
              </w:rPr>
            </w:pPr>
            <w:r>
              <w:rPr>
                <w:sz w:val="16"/>
              </w:rPr>
              <w:t>Ölçme ve değerlendirme için kavram haritaları, tanılayıcı dallanmış ağaç, yapılandırılmış grid, altı şapka tekniği, bulmaca, çoktan seçmeli, açık uçlu, doğru- yanlış, eşleştirme, boşluk doldurma test gibi farklı soru ve tekniklerden uygun olanı uygun yerlerde kullanılacaktır</w:t>
            </w:r>
          </w:p>
        </w:tc>
      </w:tr>
      <w:tr w:rsidR="00943031" w14:paraId="6A9520FD" w14:textId="77777777" w:rsidTr="005110E1">
        <w:trPr>
          <w:trHeight w:val="1101"/>
        </w:trPr>
        <w:tc>
          <w:tcPr>
            <w:tcW w:w="422" w:type="dxa"/>
            <w:vMerge/>
            <w:textDirection w:val="btLr"/>
          </w:tcPr>
          <w:p w14:paraId="31AA4FB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6DBFDD6A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8" w:space="0" w:color="000000"/>
            </w:tcBorders>
          </w:tcPr>
          <w:p w14:paraId="749E1A79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06A949B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CAEE732" w14:textId="77777777" w:rsidR="00943031" w:rsidRDefault="00943031">
            <w:pPr>
              <w:pStyle w:val="TableParagraph"/>
              <w:spacing w:before="109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2</w:t>
            </w:r>
          </w:p>
          <w:p w14:paraId="5CE86F0F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43D3F9DE" w14:textId="77777777" w:rsidR="00943031" w:rsidRDefault="00943031" w:rsidP="004A04D6">
            <w:pPr>
              <w:pStyle w:val="TableParagraph"/>
              <w:rPr>
                <w:b/>
                <w:sz w:val="16"/>
              </w:rPr>
            </w:pPr>
          </w:p>
        </w:tc>
        <w:tc>
          <w:tcPr>
            <w:tcW w:w="1539" w:type="dxa"/>
            <w:tcBorders>
              <w:bottom w:val="single" w:sz="8" w:space="0" w:color="000000"/>
            </w:tcBorders>
          </w:tcPr>
          <w:p w14:paraId="3625815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7E05361" w14:textId="7E1EB4AE" w:rsidR="00943031" w:rsidRPr="00E62F7B" w:rsidRDefault="00637261">
            <w:pPr>
              <w:pStyle w:val="TableParagraph"/>
              <w:spacing w:before="1"/>
              <w:rPr>
                <w:rFonts w:eastAsiaTheme="minorHAnsi"/>
                <w:sz w:val="16"/>
                <w:szCs w:val="16"/>
              </w:rPr>
            </w:pPr>
            <w:r w:rsidRPr="00E62F7B">
              <w:rPr>
                <w:rFonts w:eastAsiaTheme="minorHAnsi"/>
                <w:sz w:val="16"/>
                <w:szCs w:val="16"/>
              </w:rPr>
              <w:t>Karışımların Ayrılması</w:t>
            </w:r>
          </w:p>
          <w:p w14:paraId="7B067191" w14:textId="77777777" w:rsidR="00637261" w:rsidRPr="00E62F7B" w:rsidRDefault="00637261">
            <w:pPr>
              <w:pStyle w:val="TableParagraph"/>
              <w:spacing w:before="1"/>
              <w:rPr>
                <w:sz w:val="8"/>
                <w:szCs w:val="8"/>
              </w:rPr>
            </w:pPr>
          </w:p>
          <w:p w14:paraId="04A90A7E" w14:textId="77777777" w:rsidR="00943031" w:rsidRPr="00E62F7B" w:rsidRDefault="00943031" w:rsidP="001C1810">
            <w:pPr>
              <w:pStyle w:val="TableParagraph"/>
              <w:spacing w:line="271" w:lineRule="auto"/>
              <w:ind w:left="28"/>
              <w:rPr>
                <w:sz w:val="8"/>
                <w:szCs w:val="8"/>
              </w:rPr>
            </w:pPr>
          </w:p>
          <w:p w14:paraId="53EB897A" w14:textId="119FFA3A" w:rsidR="00637261" w:rsidRPr="00943031" w:rsidRDefault="00637261" w:rsidP="001C1810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E62F7B">
              <w:rPr>
                <w:rFonts w:eastAsiaTheme="minorHAnsi"/>
                <w:sz w:val="16"/>
                <w:szCs w:val="16"/>
              </w:rPr>
              <w:t>Evsel Atıklar ve Geri Dönüşüm</w:t>
            </w:r>
          </w:p>
        </w:tc>
        <w:tc>
          <w:tcPr>
            <w:tcW w:w="3544" w:type="dxa"/>
            <w:tcBorders>
              <w:bottom w:val="single" w:sz="8" w:space="0" w:color="000000"/>
            </w:tcBorders>
          </w:tcPr>
          <w:p w14:paraId="114BB53E" w14:textId="6B59E13C" w:rsidR="0094303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F.7.4.4.1. Karışımların ayrılması için kullanılabilecek yöntemlerden uygun olanı seçerek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uygular.</w:t>
            </w:r>
          </w:p>
          <w:p w14:paraId="38EFFEC3" w14:textId="77777777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</w:p>
          <w:p w14:paraId="737B9EEA" w14:textId="77777777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F.7.4.5.1. Evsel atıklarda geri dönüştürülebilen ve dönüştürülemeyen maddeleri ayırt eder.</w:t>
            </w:r>
          </w:p>
          <w:p w14:paraId="156D6B74" w14:textId="688C654D" w:rsidR="00637261" w:rsidRPr="00637261" w:rsidRDefault="00637261" w:rsidP="00637261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F.7.4.5.3. Geri dönüşümü, kaynakların etkili kullanımı açısından sorgular.</w:t>
            </w:r>
          </w:p>
        </w:tc>
        <w:tc>
          <w:tcPr>
            <w:tcW w:w="1417" w:type="dxa"/>
            <w:tcBorders>
              <w:bottom w:val="single" w:sz="8" w:space="0" w:color="000000"/>
            </w:tcBorders>
          </w:tcPr>
          <w:p w14:paraId="21C00C5F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FA75A13" w14:textId="77777777" w:rsidR="00943031" w:rsidRPr="00943031" w:rsidRDefault="0094303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43513181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CE4F569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32376245" w14:textId="0DBF89AC" w:rsidR="00943031" w:rsidRPr="00943031" w:rsidRDefault="00943031" w:rsidP="00C70C86">
            <w:pPr>
              <w:pStyle w:val="TableParagraph"/>
              <w:spacing w:before="1" w:line="271" w:lineRule="auto"/>
              <w:ind w:left="27" w:right="456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8" w:space="0" w:color="000000"/>
            </w:tcBorders>
          </w:tcPr>
          <w:p w14:paraId="11C1C2F7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16145A9" w14:textId="3747B960" w:rsidR="0094303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Karışımların ayrılmasında kullanılabilecek yöntemlerden buharlaştırma, yoğunluk farkı ve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damıtma üzerinde durulur.</w:t>
            </w:r>
          </w:p>
          <w:p w14:paraId="764B5190" w14:textId="77777777" w:rsidR="00637261" w:rsidRPr="00943031" w:rsidRDefault="00637261" w:rsidP="00637261">
            <w:pPr>
              <w:pStyle w:val="TableParagraph"/>
              <w:spacing w:before="1"/>
              <w:rPr>
                <w:b/>
                <w:sz w:val="16"/>
                <w:szCs w:val="16"/>
              </w:rPr>
            </w:pPr>
          </w:p>
          <w:p w14:paraId="6F40A1A1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1D85899D" w14:textId="77777777" w:rsidR="00943031" w:rsidRPr="00943031" w:rsidRDefault="00943031">
            <w:pPr>
              <w:pStyle w:val="TableParagraph"/>
              <w:spacing w:before="10"/>
              <w:rPr>
                <w:b/>
                <w:sz w:val="16"/>
                <w:szCs w:val="16"/>
              </w:rPr>
            </w:pPr>
          </w:p>
          <w:p w14:paraId="1BBA4C9F" w14:textId="081137C5" w:rsidR="00943031" w:rsidRPr="00943031" w:rsidRDefault="00943031" w:rsidP="009C5C43">
            <w:pPr>
              <w:pStyle w:val="TableParagraph"/>
              <w:spacing w:line="271" w:lineRule="auto"/>
              <w:ind w:left="26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551A3CA3" w14:textId="77777777" w:rsidR="00943031" w:rsidRDefault="00943031" w:rsidP="00036FDB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4AB644F7" w14:textId="77777777" w:rsidTr="005110E1">
        <w:trPr>
          <w:trHeight w:val="777"/>
        </w:trPr>
        <w:tc>
          <w:tcPr>
            <w:tcW w:w="422" w:type="dxa"/>
            <w:vMerge/>
            <w:textDirection w:val="btLr"/>
          </w:tcPr>
          <w:p w14:paraId="311968B8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36D327CC" w14:textId="54C0056E" w:rsidR="00943031" w:rsidRPr="00917452" w:rsidRDefault="00917452" w:rsidP="00917452">
            <w:pPr>
              <w:jc w:val="center"/>
              <w:rPr>
                <w:b/>
                <w:bCs/>
              </w:rPr>
            </w:pPr>
            <w:r w:rsidRPr="00917452">
              <w:rPr>
                <w:b/>
                <w:bCs/>
                <w:sz w:val="16"/>
                <w:szCs w:val="16"/>
              </w:rPr>
              <w:t>2.HAFTA</w:t>
            </w:r>
          </w:p>
        </w:tc>
        <w:tc>
          <w:tcPr>
            <w:tcW w:w="446" w:type="dxa"/>
          </w:tcPr>
          <w:p w14:paraId="5DAA857D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71CFF814" w14:textId="77777777" w:rsidR="00943031" w:rsidRDefault="00943031">
            <w:pPr>
              <w:pStyle w:val="TableParagraph"/>
              <w:spacing w:before="7"/>
              <w:rPr>
                <w:b/>
                <w:sz w:val="20"/>
              </w:rPr>
            </w:pPr>
          </w:p>
          <w:p w14:paraId="526D1824" w14:textId="77777777" w:rsidR="00943031" w:rsidRDefault="00943031">
            <w:pPr>
              <w:pStyle w:val="TableParagraph"/>
              <w:ind w:left="36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</w:tcPr>
          <w:p w14:paraId="52D14B1C" w14:textId="5B2DC1CB" w:rsidR="00943031" w:rsidRPr="00637261" w:rsidRDefault="00637261" w:rsidP="008A1F5A">
            <w:pPr>
              <w:pStyle w:val="TableParagraph"/>
              <w:spacing w:before="131" w:line="271" w:lineRule="auto"/>
              <w:ind w:right="231"/>
              <w:rPr>
                <w:sz w:val="16"/>
                <w:szCs w:val="16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Işığın Soğurulması</w:t>
            </w:r>
          </w:p>
        </w:tc>
        <w:tc>
          <w:tcPr>
            <w:tcW w:w="3544" w:type="dxa"/>
          </w:tcPr>
          <w:p w14:paraId="423B42C5" w14:textId="77777777" w:rsidR="00943031" w:rsidRPr="00637261" w:rsidRDefault="00943031">
            <w:pPr>
              <w:pStyle w:val="TableParagraph"/>
              <w:spacing w:before="3"/>
              <w:rPr>
                <w:sz w:val="16"/>
                <w:szCs w:val="16"/>
              </w:rPr>
            </w:pPr>
          </w:p>
          <w:p w14:paraId="358A3983" w14:textId="3CECD57B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F.7.5.1.1. Işığın madde ile etkileşimi sonucunda madde tarafından soğurulabileceğini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keşfeder.</w:t>
            </w:r>
          </w:p>
          <w:p w14:paraId="12CD1FA6" w14:textId="77777777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F.7.5.1.2. Beyaz ışığın tüm ışık renklerinin bileşiminden oluştuğu sonucunu çıkarır.</w:t>
            </w:r>
          </w:p>
          <w:p w14:paraId="6243DA9A" w14:textId="77777777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F.7.5.1.3. Gözlemleri sonucunda cisimlerin, siyah, beyaz ve renkli görünmesinin nedenini,</w:t>
            </w:r>
          </w:p>
          <w:p w14:paraId="767D51FC" w14:textId="602621BB" w:rsidR="00943031" w:rsidRPr="00637261" w:rsidRDefault="00637261" w:rsidP="00637261">
            <w:pPr>
              <w:pStyle w:val="TableParagraph"/>
              <w:spacing w:line="271" w:lineRule="auto"/>
              <w:ind w:left="28"/>
              <w:rPr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ışığın yansıması ve soğurulmasıyla ilişkilendirir.</w:t>
            </w:r>
          </w:p>
        </w:tc>
        <w:tc>
          <w:tcPr>
            <w:tcW w:w="1417" w:type="dxa"/>
          </w:tcPr>
          <w:p w14:paraId="40BF2942" w14:textId="77777777" w:rsidR="00943031" w:rsidRPr="00943031" w:rsidRDefault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4536" w:type="dxa"/>
          </w:tcPr>
          <w:p w14:paraId="009E946F" w14:textId="58340063" w:rsidR="00943031" w:rsidRPr="00637261" w:rsidRDefault="00637261">
            <w:pPr>
              <w:pStyle w:val="TableParagraph"/>
              <w:rPr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Renk filtrelerine girilmez.</w:t>
            </w:r>
          </w:p>
        </w:tc>
        <w:tc>
          <w:tcPr>
            <w:tcW w:w="2583" w:type="dxa"/>
            <w:vMerge/>
          </w:tcPr>
          <w:p w14:paraId="5EB1166D" w14:textId="2AA5F44A" w:rsidR="00943031" w:rsidRDefault="00943031" w:rsidP="008A1F5A">
            <w:pPr>
              <w:pStyle w:val="TableParagraph"/>
              <w:spacing w:before="119" w:line="271" w:lineRule="auto"/>
              <w:ind w:left="40" w:right="22"/>
              <w:jc w:val="center"/>
              <w:rPr>
                <w:sz w:val="2"/>
                <w:szCs w:val="2"/>
              </w:rPr>
            </w:pPr>
          </w:p>
        </w:tc>
      </w:tr>
      <w:tr w:rsidR="00943031" w14:paraId="3EDBFAD6" w14:textId="77777777" w:rsidTr="005110E1">
        <w:trPr>
          <w:trHeight w:val="959"/>
        </w:trPr>
        <w:tc>
          <w:tcPr>
            <w:tcW w:w="422" w:type="dxa"/>
            <w:vMerge/>
            <w:textDirection w:val="btLr"/>
          </w:tcPr>
          <w:p w14:paraId="4D809637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</w:tcBorders>
            <w:textDirection w:val="btLr"/>
          </w:tcPr>
          <w:p w14:paraId="590F97B1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63B47BA" w14:textId="77777777" w:rsidR="00943031" w:rsidRDefault="00943031">
            <w:pPr>
              <w:pStyle w:val="TableParagraph"/>
              <w:rPr>
                <w:b/>
                <w:sz w:val="18"/>
              </w:rPr>
            </w:pPr>
          </w:p>
          <w:p w14:paraId="144A2572" w14:textId="77777777" w:rsidR="00943031" w:rsidRDefault="00943031">
            <w:pPr>
              <w:pStyle w:val="TableParagraph"/>
              <w:spacing w:before="1"/>
              <w:rPr>
                <w:b/>
                <w:sz w:val="17"/>
              </w:rPr>
            </w:pPr>
          </w:p>
          <w:p w14:paraId="7B8B48F2" w14:textId="16CF5A52" w:rsidR="00943031" w:rsidRDefault="00E62F7B">
            <w:pPr>
              <w:pStyle w:val="TableParagraph"/>
              <w:ind w:left="37"/>
              <w:jc w:val="center"/>
              <w:rPr>
                <w:b/>
                <w:sz w:val="16"/>
              </w:rPr>
            </w:pPr>
            <w:r>
              <w:rPr>
                <w:b/>
                <w:w w:val="99"/>
                <w:sz w:val="16"/>
              </w:rPr>
              <w:t>1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97A7782" w14:textId="77777777" w:rsidR="00943031" w:rsidRPr="00637261" w:rsidRDefault="00943031">
            <w:pPr>
              <w:pStyle w:val="TableParagraph"/>
              <w:rPr>
                <w:sz w:val="16"/>
                <w:szCs w:val="16"/>
              </w:rPr>
            </w:pPr>
          </w:p>
          <w:p w14:paraId="5A4778FD" w14:textId="70B728AC" w:rsidR="00943031" w:rsidRPr="00637261" w:rsidRDefault="00637261">
            <w:pPr>
              <w:pStyle w:val="TableParagraph"/>
              <w:spacing w:before="7"/>
              <w:rPr>
                <w:sz w:val="16"/>
                <w:szCs w:val="16"/>
              </w:rPr>
            </w:pPr>
            <w:r w:rsidRPr="00637261">
              <w:rPr>
                <w:rFonts w:eastAsiaTheme="minorHAnsi"/>
                <w:sz w:val="16"/>
                <w:szCs w:val="16"/>
              </w:rPr>
              <w:t>Aynalar</w:t>
            </w:r>
          </w:p>
          <w:p w14:paraId="02F955AF" w14:textId="6EA70A81" w:rsidR="00943031" w:rsidRPr="00637261" w:rsidRDefault="00943031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67921E41" w14:textId="77777777" w:rsidR="00637261" w:rsidRPr="00637261" w:rsidRDefault="00637261" w:rsidP="00637261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F.7.5.2.1. Ayna çeşitlerini gözlemleyerek kullanım alanlarına örnekler verir.</w:t>
            </w:r>
          </w:p>
          <w:p w14:paraId="48D4BCEE" w14:textId="6B9F93EE" w:rsidR="00943031" w:rsidRPr="00637261" w:rsidRDefault="00637261" w:rsidP="00637261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637261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F.7.5.2.2. Düz, çukur ve tümsek aynalarda oluşan görüntüleri karşılaştırır.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2460C9DC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302CB6C5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5EA183AA" w14:textId="7385563E" w:rsidR="00943031" w:rsidRPr="00943031" w:rsidRDefault="00943031">
            <w:pPr>
              <w:pStyle w:val="TableParagraph"/>
              <w:spacing w:line="271" w:lineRule="auto"/>
              <w:ind w:left="27" w:right="465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7544FED3" w14:textId="77777777" w:rsidR="00943031" w:rsidRPr="0063726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3AE76EAA" w14:textId="77777777"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Özel ışınlarla görüntü çizimine girilmez.</w:t>
            </w:r>
          </w:p>
          <w:p w14:paraId="5B8D5609" w14:textId="77777777" w:rsidR="0063726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Matematiksel bağıntılara girilmez.</w:t>
            </w:r>
          </w:p>
          <w:p w14:paraId="0D416A1C" w14:textId="31FB2707" w:rsidR="00943031" w:rsidRPr="00637261" w:rsidRDefault="00637261" w:rsidP="00637261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Çukur aynada cismin görüntüsünün özelliklerinin (büyük / küçük, ters / düz) cismin aynaya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637261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olan uzaklığına göre değişebileceği belirtilir.</w:t>
            </w:r>
          </w:p>
        </w:tc>
        <w:tc>
          <w:tcPr>
            <w:tcW w:w="2583" w:type="dxa"/>
            <w:vMerge/>
          </w:tcPr>
          <w:p w14:paraId="21907B6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9F2D911" w14:textId="77777777" w:rsidTr="005110E1">
        <w:trPr>
          <w:trHeight w:val="663"/>
        </w:trPr>
        <w:tc>
          <w:tcPr>
            <w:tcW w:w="422" w:type="dxa"/>
            <w:vMerge/>
            <w:textDirection w:val="btLr"/>
          </w:tcPr>
          <w:p w14:paraId="1D388550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il"/>
              <w:bottom w:val="single" w:sz="4" w:space="0" w:color="auto"/>
            </w:tcBorders>
            <w:textDirection w:val="btLr"/>
          </w:tcPr>
          <w:p w14:paraId="1C5F1DDD" w14:textId="77777777" w:rsidR="00943031" w:rsidRDefault="00943031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08096BEC" w14:textId="4D09D499" w:rsidR="00943031" w:rsidRPr="008A1F5A" w:rsidRDefault="00E62F7B" w:rsidP="008A1F5A">
            <w:pPr>
              <w:pStyle w:val="TableParagraph"/>
              <w:ind w:left="37"/>
              <w:jc w:val="center"/>
              <w:rPr>
                <w:bCs/>
                <w:sz w:val="16"/>
                <w:szCs w:val="20"/>
              </w:rPr>
            </w:pPr>
            <w:r>
              <w:rPr>
                <w:bCs/>
                <w:sz w:val="16"/>
                <w:szCs w:val="20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6C7DFEE5" w14:textId="6474725E" w:rsidR="00943031" w:rsidRPr="00326033" w:rsidRDefault="00E62F7B" w:rsidP="008A1F5A">
            <w:pPr>
              <w:pStyle w:val="TableParagraph"/>
              <w:spacing w:before="1" w:line="271" w:lineRule="auto"/>
              <w:ind w:left="29" w:right="49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Işığın Kırılması ve Mercekler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565A5115" w14:textId="38D38AB5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F.7.5.3.1. Ortam değiştiren ışığın izlediği yolu gözlemleyerek kırılma olayının sebebini ortam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değişikliği ile ilişkilendirir.</w:t>
            </w:r>
          </w:p>
          <w:p w14:paraId="0A187D8C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F.7.5.3.3. İnce ve kalın kenarlı merceklerin odak noktalarını deneyerek belirler.</w:t>
            </w:r>
          </w:p>
          <w:p w14:paraId="38A87FF1" w14:textId="0D7FCA08" w:rsidR="00943031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left="28" w:right="111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F.7.5.3.4. Merceklerin günlük yaşam ve teknolojideki kullanım alanlarına örnekler verir.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334117FE" w14:textId="77777777" w:rsidR="00943031" w:rsidRPr="00943031" w:rsidRDefault="00943031" w:rsidP="008A1F5A">
            <w:pPr>
              <w:pStyle w:val="TableParagraph"/>
              <w:spacing w:line="271" w:lineRule="auto"/>
              <w:ind w:left="27" w:right="465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7B5A426A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Tam yansımaya ve prizmalarda kırılmaya girilmez.</w:t>
            </w:r>
          </w:p>
          <w:p w14:paraId="50B2D584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b. </w:t>
            </w:r>
            <w:proofErr w:type="spellStart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Snell</w:t>
            </w:r>
            <w:proofErr w:type="spellEnd"/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(Kırılma) Yasası'na girilmez.</w:t>
            </w:r>
          </w:p>
          <w:p w14:paraId="772D30E2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Ormanlık alanlara bırakılan cam atıklarının yangın riski oluşturabileceğine değinilir.</w:t>
            </w:r>
          </w:p>
          <w:p w14:paraId="1BB94F81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Özel ışınlarla görüntü çizimine girilmez.</w:t>
            </w:r>
          </w:p>
          <w:p w14:paraId="2F2BD604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Matematiksel bağıntılara girilmez.</w:t>
            </w:r>
          </w:p>
          <w:p w14:paraId="3FBE1C3D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ç. İnce ve kalın kenarlı merceklerin odak noktaları çizimle gösterilir.</w:t>
            </w:r>
          </w:p>
          <w:p w14:paraId="63424423" w14:textId="77777777" w:rsidR="00943031" w:rsidRPr="00326033" w:rsidRDefault="00943031" w:rsidP="00637261">
            <w:pPr>
              <w:pStyle w:val="TableParagraph"/>
              <w:rPr>
                <w:b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003CDCE4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586CEC24" w14:textId="77777777" w:rsidTr="005110E1">
        <w:trPr>
          <w:trHeight w:val="240"/>
        </w:trPr>
        <w:tc>
          <w:tcPr>
            <w:tcW w:w="422" w:type="dxa"/>
            <w:vMerge/>
            <w:textDirection w:val="btLr"/>
          </w:tcPr>
          <w:p w14:paraId="1832AF59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</w:tcBorders>
            <w:textDirection w:val="btLr"/>
          </w:tcPr>
          <w:p w14:paraId="6B7DA75F" w14:textId="5C460BDD" w:rsidR="00943031" w:rsidRDefault="00943031" w:rsidP="008A1F5A">
            <w:pPr>
              <w:jc w:val="center"/>
              <w:rPr>
                <w:sz w:val="2"/>
                <w:szCs w:val="2"/>
              </w:rPr>
            </w:pPr>
            <w:r>
              <w:rPr>
                <w:b/>
                <w:sz w:val="16"/>
              </w:rPr>
              <w:t>3.HAFTA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4E8AD0A3" w14:textId="77777777" w:rsidR="00943031" w:rsidRPr="00326033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</w:p>
          <w:p w14:paraId="55CB101A" w14:textId="51D1C1C2" w:rsidR="00943031" w:rsidRPr="00326033" w:rsidRDefault="00943031" w:rsidP="008A1F5A">
            <w:pPr>
              <w:pStyle w:val="TableParagraph"/>
              <w:jc w:val="center"/>
              <w:rPr>
                <w:bCs/>
                <w:sz w:val="16"/>
                <w:szCs w:val="20"/>
              </w:rPr>
            </w:pPr>
            <w:r w:rsidRPr="00326033">
              <w:rPr>
                <w:b/>
                <w:w w:val="99"/>
                <w:sz w:val="16"/>
              </w:rPr>
              <w:t>2</w:t>
            </w:r>
          </w:p>
          <w:p w14:paraId="6A35A59C" w14:textId="4E86A5DB" w:rsidR="00943031" w:rsidRPr="00326033" w:rsidRDefault="00943031" w:rsidP="008A1F5A">
            <w:pPr>
              <w:pStyle w:val="TableParagraph"/>
              <w:spacing w:before="160"/>
              <w:ind w:left="36"/>
              <w:jc w:val="center"/>
              <w:rPr>
                <w:bCs/>
                <w:sz w:val="16"/>
                <w:szCs w:val="20"/>
              </w:rPr>
            </w:pP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271F4EA7" w14:textId="0C028E86" w:rsidR="00943031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İnsanda Üreme, Büyüme ve Gelişme</w:t>
            </w:r>
          </w:p>
          <w:p w14:paraId="59227023" w14:textId="1934D72B"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14:paraId="1B2F480B" w14:textId="7FEB830B"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14:paraId="090F2DEB" w14:textId="266139A9" w:rsid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14:paraId="6A657B56" w14:textId="01ABFF85" w:rsidR="00326033" w:rsidRPr="00326033" w:rsidRDefault="00326033">
            <w:pPr>
              <w:pStyle w:val="TableParagraph"/>
              <w:rPr>
                <w:rFonts w:eastAsiaTheme="minorHAnsi"/>
                <w:sz w:val="16"/>
                <w:szCs w:val="16"/>
              </w:rPr>
            </w:pPr>
          </w:p>
          <w:p w14:paraId="2739B854" w14:textId="661F9668" w:rsidR="00326033" w:rsidRPr="00326033" w:rsidRDefault="00326033">
            <w:pPr>
              <w:pStyle w:val="TableParagraph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Bitki ve Hayvanlarda Üreme, Büyüme ve Gelişme</w:t>
            </w:r>
          </w:p>
          <w:p w14:paraId="7F8F5C67" w14:textId="6ACFE61D" w:rsidR="00943031" w:rsidRPr="00326033" w:rsidRDefault="00943031">
            <w:pPr>
              <w:pStyle w:val="TableParagraph"/>
              <w:spacing w:line="271" w:lineRule="auto"/>
              <w:ind w:left="28" w:right="108"/>
              <w:rPr>
                <w:sz w:val="16"/>
                <w:szCs w:val="16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4DC4A981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F.7.6.1.1. İnsanda üremeyi sağlayan yapı ve organları şema üzerinde göstererek açıklar.</w:t>
            </w:r>
          </w:p>
          <w:p w14:paraId="1C4A84A0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F.7.6.1.2. Sperm, yumurta, zigot, embriyo, fetüs ve bebek arasındaki ilişkiyi açıklar.</w:t>
            </w:r>
          </w:p>
          <w:p w14:paraId="121DFF40" w14:textId="29140EEB" w:rsidR="00943031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F.7.6.1.3. Embriyonun sağlıklı gelişebilmesi için alınması gereken tedbirleri, araştırma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verilerine dayalı olarak tartışır.</w:t>
            </w:r>
          </w:p>
          <w:p w14:paraId="105080F1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F.7.6.2.1. Bitki ve hayvanlardaki üreme çeşitlerini karşılaştırır.</w:t>
            </w:r>
          </w:p>
          <w:p w14:paraId="1BB7228B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F.7.6.2.2. Bitki ve hayvanlardaki büyüme ve gelişme süreçlerini örnekler vererek açıklar.</w:t>
            </w:r>
          </w:p>
          <w:p w14:paraId="481C7ECC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F.7.6.2.3. Bitki ve hayvanlarda büyüme ve gelişmeye etki eden temel faktörleri açıklar.</w:t>
            </w:r>
          </w:p>
          <w:p w14:paraId="634410C3" w14:textId="0839370C" w:rsidR="00326033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lastRenderedPageBreak/>
              <w:t>F.7.6.2.4. Bir bitki veya hayvanın bakımını üstlenir ve gelişim sürecini rapor eder.</w:t>
            </w:r>
          </w:p>
          <w:p w14:paraId="53EA20A0" w14:textId="23D5FC7D" w:rsidR="00326033" w:rsidRPr="00326033" w:rsidRDefault="00326033" w:rsidP="00326033">
            <w:pPr>
              <w:pStyle w:val="TableParagraph"/>
              <w:tabs>
                <w:tab w:val="left" w:pos="676"/>
              </w:tabs>
              <w:spacing w:line="271" w:lineRule="auto"/>
              <w:ind w:right="111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7F27B9B" w14:textId="77777777" w:rsidR="00943031" w:rsidRPr="00943031" w:rsidRDefault="00943031">
            <w:pPr>
              <w:pStyle w:val="TableParagraph"/>
              <w:rPr>
                <w:b/>
                <w:sz w:val="16"/>
                <w:szCs w:val="16"/>
              </w:rPr>
            </w:pPr>
          </w:p>
          <w:p w14:paraId="717F6C1B" w14:textId="2B225EB2" w:rsidR="00943031" w:rsidRPr="00943031" w:rsidRDefault="00943031">
            <w:pPr>
              <w:pStyle w:val="TableParagraph"/>
              <w:spacing w:before="1" w:line="271" w:lineRule="auto"/>
              <w:ind w:left="27"/>
              <w:rPr>
                <w:sz w:val="16"/>
                <w:szCs w:val="16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2FB9887E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Üreme hücrelerinin yapıları verilmez.</w:t>
            </w:r>
          </w:p>
          <w:p w14:paraId="7BB61DFD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Neslin devamı için üreme hücrelerinin oluşturulduğu vurgulanır.</w:t>
            </w:r>
          </w:p>
          <w:p w14:paraId="14A97969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Üreme sistemi sağlığında hijyenin önemi vurgulanır.</w:t>
            </w:r>
          </w:p>
          <w:p w14:paraId="33AF257A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Embriyonun gelişim evrelerine girilmez.</w:t>
            </w:r>
          </w:p>
          <w:p w14:paraId="6D2EBE8E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Eşeyli üreme türlerine girilmez fakat eşeysiz üreme türlerine örnek verilerek değinilir.</w:t>
            </w:r>
          </w:p>
          <w:p w14:paraId="355138D9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Metagenez (döl almaşı) konularına değinilmez.</w:t>
            </w:r>
          </w:p>
          <w:p w14:paraId="4EEF95F8" w14:textId="7EA17311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c. Hayvanlardaki iç ve dış döllenme ile iç ve dış gelişmeye değinilmez. Başkalaşım,</w:t>
            </w:r>
            <w:r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 xml:space="preserve"> </w:t>
            </w: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doğurarak ve yumurtayla çoğalma konularına kısaca değinilir.</w:t>
            </w:r>
          </w:p>
          <w:p w14:paraId="08AD29D9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Çiçekli bir bitki örneği üzerinde durulur.</w:t>
            </w:r>
          </w:p>
          <w:p w14:paraId="43A239B7" w14:textId="624CC51D" w:rsidR="00943031" w:rsidRPr="00326033" w:rsidRDefault="00943031" w:rsidP="00943031">
            <w:pPr>
              <w:pStyle w:val="TableParagraph"/>
              <w:rPr>
                <w:rFonts w:eastAsiaTheme="minorHAnsi"/>
                <w:i/>
                <w:iCs/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418CFA58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  <w:tr w:rsidR="00943031" w14:paraId="34ED36BC" w14:textId="77777777" w:rsidTr="005110E1">
        <w:trPr>
          <w:trHeight w:val="1449"/>
        </w:trPr>
        <w:tc>
          <w:tcPr>
            <w:tcW w:w="422" w:type="dxa"/>
            <w:vMerge/>
            <w:textDirection w:val="btLr"/>
          </w:tcPr>
          <w:p w14:paraId="3654698E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567" w:type="dxa"/>
            <w:vMerge/>
            <w:textDirection w:val="btLr"/>
          </w:tcPr>
          <w:p w14:paraId="5F62460C" w14:textId="77777777" w:rsidR="00943031" w:rsidRDefault="00943031" w:rsidP="008A1F5A">
            <w:pPr>
              <w:rPr>
                <w:sz w:val="2"/>
                <w:szCs w:val="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82635EA" w14:textId="0428D5B4" w:rsidR="00943031" w:rsidRDefault="00943031" w:rsidP="008A1F5A">
            <w:pPr>
              <w:pStyle w:val="TableParagraph"/>
              <w:spacing w:before="160"/>
              <w:ind w:left="36"/>
              <w:jc w:val="center"/>
              <w:rPr>
                <w:b/>
                <w:sz w:val="18"/>
              </w:rPr>
            </w:pPr>
            <w:r>
              <w:rPr>
                <w:b/>
                <w:w w:val="99"/>
                <w:sz w:val="16"/>
              </w:rPr>
              <w:t>2</w:t>
            </w:r>
          </w:p>
        </w:tc>
        <w:tc>
          <w:tcPr>
            <w:tcW w:w="1539" w:type="dxa"/>
            <w:tcBorders>
              <w:top w:val="single" w:sz="4" w:space="0" w:color="auto"/>
            </w:tcBorders>
          </w:tcPr>
          <w:p w14:paraId="086BA5A1" w14:textId="77777777" w:rsidR="00943031" w:rsidRDefault="00943031">
            <w:pPr>
              <w:pStyle w:val="TableParagraph"/>
              <w:spacing w:before="6"/>
              <w:rPr>
                <w:rFonts w:eastAsiaTheme="minorHAnsi"/>
                <w:sz w:val="16"/>
                <w:szCs w:val="16"/>
              </w:rPr>
            </w:pPr>
          </w:p>
          <w:p w14:paraId="4CEF4001" w14:textId="7F38647B" w:rsidR="00943031" w:rsidRPr="00326033" w:rsidRDefault="00326033" w:rsidP="00637261">
            <w:pPr>
              <w:pStyle w:val="TableParagraph"/>
              <w:spacing w:before="6"/>
              <w:rPr>
                <w:sz w:val="16"/>
                <w:szCs w:val="16"/>
              </w:rPr>
            </w:pPr>
            <w:r w:rsidRPr="00326033">
              <w:rPr>
                <w:rFonts w:eastAsiaTheme="minorHAnsi"/>
                <w:sz w:val="16"/>
                <w:szCs w:val="16"/>
              </w:rPr>
              <w:t>Ampullerin Bağlanma Şekilleri</w:t>
            </w:r>
          </w:p>
        </w:tc>
        <w:tc>
          <w:tcPr>
            <w:tcW w:w="3544" w:type="dxa"/>
            <w:tcBorders>
              <w:top w:val="single" w:sz="4" w:space="0" w:color="auto"/>
            </w:tcBorders>
          </w:tcPr>
          <w:p w14:paraId="3DF90E0C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F.7.7.1.1. Seri ve paralel bağlı ampullerden oluşan bir devre şeması çizer.</w:t>
            </w:r>
          </w:p>
          <w:p w14:paraId="177F3019" w14:textId="6A98761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F.7.7.1.2. Ampullerin seri ve paralel bağlandığı durumlardaki parlaklıklarını devre üzerinde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gözlemleyerek çıkarımda bulunur.</w:t>
            </w:r>
          </w:p>
          <w:p w14:paraId="0564E09D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F.7.7.1.3. Elektrik akımını tanımlar.</w:t>
            </w:r>
          </w:p>
          <w:p w14:paraId="0A099CFD" w14:textId="77777777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F.7.7.1.4. Elektrik enerjisinin devrelere akım yoluyla aktarıldığını açıklar.</w:t>
            </w:r>
          </w:p>
          <w:p w14:paraId="5C423B1F" w14:textId="2B3676FF" w:rsidR="00326033" w:rsidRPr="00326033" w:rsidRDefault="00326033" w:rsidP="00326033">
            <w:pPr>
              <w:widowControl/>
              <w:adjustRightInd w:val="0"/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</w:pP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F.7.7.1.5. Bir devre elemanının uçları arasındaki gerilim ile üzerinden geçen akımı</w:t>
            </w:r>
            <w:r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 xml:space="preserve"> </w:t>
            </w:r>
            <w:r w:rsidRPr="00326033">
              <w:rPr>
                <w:rFonts w:ascii="TimesNewRomanPS-BoldMT" w:eastAsiaTheme="minorHAnsi" w:hAnsi="TimesNewRomanPS-BoldMT" w:cs="TimesNewRomanPS-BoldMT"/>
                <w:sz w:val="16"/>
                <w:szCs w:val="16"/>
              </w:rPr>
              <w:t>ilişkilendirir.</w:t>
            </w:r>
          </w:p>
          <w:p w14:paraId="117732B8" w14:textId="05E69A5D" w:rsidR="00943031" w:rsidRPr="00326033" w:rsidRDefault="00943031" w:rsidP="00326033">
            <w:pPr>
              <w:widowControl/>
              <w:adjustRightInd w:val="0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66BA19A" w14:textId="77777777" w:rsidR="00943031" w:rsidRPr="00943031" w:rsidRDefault="00943031">
            <w:pPr>
              <w:pStyle w:val="TableParagraph"/>
              <w:spacing w:before="6"/>
              <w:rPr>
                <w:b/>
                <w:sz w:val="16"/>
                <w:szCs w:val="16"/>
              </w:rPr>
            </w:pPr>
          </w:p>
          <w:p w14:paraId="24E173D8" w14:textId="77777777" w:rsidR="00943031" w:rsidRPr="00943031" w:rsidRDefault="00943031" w:rsidP="008A1F5A">
            <w:pPr>
              <w:pStyle w:val="TableParagraph"/>
              <w:spacing w:before="1" w:line="271" w:lineRule="auto"/>
              <w:ind w:left="27"/>
              <w:rPr>
                <w:b/>
                <w:sz w:val="16"/>
                <w:szCs w:val="16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0FC95756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a. Gerilim kavramı piller üzerinden açıklanır.</w:t>
            </w:r>
          </w:p>
          <w:p w14:paraId="3A28317E" w14:textId="77777777" w:rsidR="00326033" w:rsidRPr="00326033" w:rsidRDefault="00326033" w:rsidP="00326033">
            <w:pPr>
              <w:widowControl/>
              <w:adjustRightInd w:val="0"/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b. Bir iletkende gerilim, akım ve direnç arasındaki ilişki Ohm Yasası üzerinden açıklanır.</w:t>
            </w:r>
          </w:p>
          <w:p w14:paraId="32FF91E8" w14:textId="77777777" w:rsidR="00326033" w:rsidRPr="00326033" w:rsidRDefault="00326033" w:rsidP="00326033">
            <w:pPr>
              <w:widowControl/>
              <w:adjustRightInd w:val="0"/>
              <w:rPr>
                <w:rFonts w:eastAsiaTheme="minorHAnsi"/>
                <w:sz w:val="16"/>
                <w:szCs w:val="16"/>
              </w:rPr>
            </w:pPr>
            <w:r w:rsidRPr="00326033">
              <w:rPr>
                <w:rFonts w:ascii="TimesNewRomanPS-ItalicMT" w:eastAsiaTheme="minorHAnsi" w:hAnsi="TimesNewRomanPS-ItalicMT" w:cs="TimesNewRomanPS-ItalicMT"/>
                <w:i/>
                <w:iCs/>
                <w:sz w:val="16"/>
                <w:szCs w:val="16"/>
              </w:rPr>
              <w:t>Matematiksel hesaplamalara girilmez.</w:t>
            </w:r>
          </w:p>
          <w:p w14:paraId="7825E561" w14:textId="3632C300" w:rsidR="00943031" w:rsidRPr="00326033" w:rsidRDefault="00943031" w:rsidP="00943031">
            <w:pPr>
              <w:pStyle w:val="TableParagraph"/>
              <w:rPr>
                <w:sz w:val="16"/>
                <w:szCs w:val="16"/>
              </w:rPr>
            </w:pPr>
          </w:p>
        </w:tc>
        <w:tc>
          <w:tcPr>
            <w:tcW w:w="2583" w:type="dxa"/>
            <w:vMerge/>
          </w:tcPr>
          <w:p w14:paraId="60DDB81E" w14:textId="77777777" w:rsidR="00943031" w:rsidRDefault="00943031">
            <w:pPr>
              <w:pStyle w:val="TableParagraph"/>
              <w:rPr>
                <w:sz w:val="16"/>
              </w:rPr>
            </w:pPr>
          </w:p>
        </w:tc>
      </w:tr>
    </w:tbl>
    <w:p w14:paraId="3D0A53DB" w14:textId="0EEA5DFE" w:rsidR="00C962DD" w:rsidRPr="00326033" w:rsidRDefault="00C962DD" w:rsidP="00326033">
      <w:pPr>
        <w:ind w:right="159"/>
        <w:rPr>
          <w:b/>
          <w:sz w:val="20"/>
        </w:rPr>
      </w:pPr>
    </w:p>
    <w:p w14:paraId="4ED413C4" w14:textId="77777777" w:rsidR="00943031" w:rsidRDefault="003A4477" w:rsidP="003A4477">
      <w:pPr>
        <w:tabs>
          <w:tab w:val="left" w:pos="12207"/>
        </w:tabs>
        <w:rPr>
          <w:b/>
          <w:sz w:val="20"/>
          <w:szCs w:val="20"/>
        </w:rPr>
      </w:pPr>
      <w:bookmarkStart w:id="0" w:name="_Hlk49288192"/>
      <w:r w:rsidRPr="00B1095F">
        <w:rPr>
          <w:b/>
          <w:sz w:val="20"/>
          <w:szCs w:val="20"/>
        </w:rPr>
        <w:t xml:space="preserve">               </w:t>
      </w:r>
      <w:r w:rsidR="00943031">
        <w:rPr>
          <w:b/>
          <w:sz w:val="20"/>
          <w:szCs w:val="20"/>
        </w:rPr>
        <w:t xml:space="preserve">             </w:t>
      </w:r>
      <w:r w:rsidRPr="00B1095F">
        <w:rPr>
          <w:b/>
          <w:sz w:val="20"/>
          <w:szCs w:val="20"/>
        </w:rPr>
        <w:t xml:space="preserve">     </w:t>
      </w:r>
    </w:p>
    <w:p w14:paraId="60038793" w14:textId="77777777" w:rsidR="00943031" w:rsidRDefault="00943031" w:rsidP="003A4477">
      <w:pPr>
        <w:tabs>
          <w:tab w:val="left" w:pos="12207"/>
        </w:tabs>
        <w:rPr>
          <w:b/>
          <w:sz w:val="20"/>
          <w:szCs w:val="20"/>
        </w:rPr>
      </w:pPr>
    </w:p>
    <w:p w14:paraId="30B0BEA2" w14:textId="3FB19199" w:rsidR="003A4477" w:rsidRPr="00B1095F" w:rsidRDefault="00943031" w:rsidP="003A4477">
      <w:pPr>
        <w:tabs>
          <w:tab w:val="left" w:pos="12207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</w:t>
      </w:r>
      <w:r w:rsidR="003A4477" w:rsidRPr="00B1095F">
        <w:rPr>
          <w:b/>
          <w:sz w:val="20"/>
          <w:szCs w:val="20"/>
        </w:rPr>
        <w:t xml:space="preserve">  Esra TAŞ                                   </w:t>
      </w:r>
      <w:r w:rsidR="00B9244F" w:rsidRPr="00B1095F">
        <w:rPr>
          <w:b/>
          <w:sz w:val="20"/>
          <w:szCs w:val="20"/>
        </w:rPr>
        <w:t xml:space="preserve">                              </w:t>
      </w:r>
      <w:r w:rsidR="003A4477" w:rsidRPr="00B1095F">
        <w:rPr>
          <w:b/>
          <w:sz w:val="20"/>
          <w:szCs w:val="20"/>
        </w:rPr>
        <w:t xml:space="preserve">  </w:t>
      </w:r>
      <w:r w:rsidR="00326033">
        <w:rPr>
          <w:b/>
          <w:sz w:val="20"/>
          <w:szCs w:val="20"/>
        </w:rPr>
        <w:t xml:space="preserve">            </w:t>
      </w:r>
      <w:r w:rsidR="003A4477" w:rsidRPr="00B1095F">
        <w:rPr>
          <w:b/>
          <w:sz w:val="20"/>
          <w:szCs w:val="20"/>
        </w:rPr>
        <w:t xml:space="preserve">Sinem YANIK                      </w:t>
      </w:r>
      <w:r w:rsidR="00B9244F" w:rsidRPr="00B1095F">
        <w:rPr>
          <w:b/>
          <w:sz w:val="20"/>
          <w:szCs w:val="20"/>
        </w:rPr>
        <w:t xml:space="preserve">                                          </w:t>
      </w:r>
      <w:r w:rsidR="00326033">
        <w:rPr>
          <w:b/>
          <w:sz w:val="20"/>
          <w:szCs w:val="20"/>
        </w:rPr>
        <w:t xml:space="preserve">          </w:t>
      </w:r>
      <w:r w:rsidR="003A4477" w:rsidRPr="00B1095F">
        <w:rPr>
          <w:b/>
          <w:sz w:val="20"/>
          <w:szCs w:val="20"/>
        </w:rPr>
        <w:t xml:space="preserve"> Aykut KARAÇİMEN                       </w:t>
      </w:r>
    </w:p>
    <w:p w14:paraId="078E0CC5" w14:textId="5305E278" w:rsidR="003A4477" w:rsidRPr="00B1095F" w:rsidRDefault="003A4477" w:rsidP="003A4477">
      <w:pPr>
        <w:tabs>
          <w:tab w:val="left" w:pos="12207"/>
        </w:tabs>
        <w:ind w:firstLine="708"/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ab/>
        <w:t xml:space="preserve">         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</w:t>
      </w:r>
      <w:r w:rsidRPr="00B1095F">
        <w:rPr>
          <w:b/>
          <w:sz w:val="20"/>
          <w:szCs w:val="20"/>
        </w:rPr>
        <w:tab/>
        <w:t xml:space="preserve">                          </w:t>
      </w:r>
    </w:p>
    <w:p w14:paraId="6F8C92B7" w14:textId="7CEA0B39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</w:t>
      </w:r>
      <w:r w:rsidR="00B9244F" w:rsidRPr="00B1095F">
        <w:rPr>
          <w:b/>
          <w:sz w:val="20"/>
          <w:szCs w:val="20"/>
        </w:rPr>
        <w:t xml:space="preserve">                               </w:t>
      </w:r>
      <w:r w:rsidR="00326033">
        <w:rPr>
          <w:b/>
          <w:sz w:val="20"/>
          <w:szCs w:val="20"/>
        </w:rPr>
        <w:t xml:space="preserve">              </w:t>
      </w:r>
      <w:r w:rsidRPr="00B1095F">
        <w:rPr>
          <w:b/>
          <w:sz w:val="20"/>
          <w:szCs w:val="20"/>
        </w:rPr>
        <w:t xml:space="preserve">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  <w:t xml:space="preserve">                           </w:t>
      </w:r>
      <w:r w:rsidR="00B9244F" w:rsidRPr="00B1095F">
        <w:rPr>
          <w:b/>
          <w:sz w:val="20"/>
          <w:szCs w:val="20"/>
        </w:rPr>
        <w:t xml:space="preserve">                           </w:t>
      </w:r>
      <w:r w:rsidRPr="00B1095F">
        <w:rPr>
          <w:b/>
          <w:sz w:val="20"/>
          <w:szCs w:val="20"/>
        </w:rPr>
        <w:t xml:space="preserve">    </w:t>
      </w:r>
      <w:r w:rsidR="00326033">
        <w:rPr>
          <w:b/>
          <w:sz w:val="20"/>
          <w:szCs w:val="20"/>
        </w:rPr>
        <w:t xml:space="preserve">   </w:t>
      </w:r>
      <w:r w:rsidRPr="00B1095F">
        <w:rPr>
          <w:b/>
          <w:sz w:val="20"/>
          <w:szCs w:val="20"/>
        </w:rPr>
        <w:t xml:space="preserve">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</w:t>
      </w:r>
      <w:r w:rsidRPr="00B1095F">
        <w:rPr>
          <w:b/>
          <w:sz w:val="20"/>
          <w:szCs w:val="20"/>
        </w:rPr>
        <w:tab/>
        <w:t xml:space="preserve"> </w:t>
      </w:r>
    </w:p>
    <w:p w14:paraId="7EE57CAC" w14:textId="7FFF8311" w:rsidR="003A4477" w:rsidRPr="00B1095F" w:rsidRDefault="003A4477" w:rsidP="003A4477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E0B9B6" w14:textId="5D7F47F6" w:rsidR="00B9244F" w:rsidRDefault="00B9244F" w:rsidP="003A4477">
      <w:pPr>
        <w:rPr>
          <w:b/>
          <w:sz w:val="20"/>
          <w:szCs w:val="20"/>
        </w:rPr>
      </w:pPr>
    </w:p>
    <w:p w14:paraId="76F88ABF" w14:textId="37EFAE2F" w:rsidR="00943031" w:rsidRDefault="00943031" w:rsidP="003A4477">
      <w:pPr>
        <w:rPr>
          <w:b/>
          <w:sz w:val="20"/>
          <w:szCs w:val="20"/>
        </w:rPr>
      </w:pPr>
    </w:p>
    <w:p w14:paraId="00FA1107" w14:textId="146BE5C1" w:rsidR="00943031" w:rsidRDefault="00943031" w:rsidP="003A4477">
      <w:pPr>
        <w:rPr>
          <w:b/>
          <w:sz w:val="20"/>
          <w:szCs w:val="20"/>
        </w:rPr>
      </w:pPr>
    </w:p>
    <w:p w14:paraId="0A59D70A" w14:textId="77777777" w:rsidR="00943031" w:rsidRPr="00B1095F" w:rsidRDefault="00943031" w:rsidP="003A4477">
      <w:pPr>
        <w:rPr>
          <w:b/>
          <w:sz w:val="20"/>
          <w:szCs w:val="20"/>
        </w:rPr>
      </w:pPr>
    </w:p>
    <w:p w14:paraId="3AB12565" w14:textId="77777777" w:rsidR="00B9244F" w:rsidRPr="00B1095F" w:rsidRDefault="00B9244F" w:rsidP="003A4477">
      <w:pPr>
        <w:rPr>
          <w:b/>
          <w:sz w:val="20"/>
          <w:szCs w:val="20"/>
        </w:rPr>
      </w:pPr>
    </w:p>
    <w:p w14:paraId="44ECDEFA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65FE10A8" w14:textId="50D21043" w:rsidR="00B9244F" w:rsidRPr="00B1095F" w:rsidRDefault="00B9244F" w:rsidP="00B9244F">
      <w:pPr>
        <w:tabs>
          <w:tab w:val="left" w:pos="12207"/>
        </w:tabs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Uslu ÇELİK GÜRLEYEN                                                 </w:t>
      </w:r>
      <w:r w:rsidR="00B1095F">
        <w:rPr>
          <w:b/>
          <w:sz w:val="20"/>
          <w:szCs w:val="20"/>
        </w:rPr>
        <w:t xml:space="preserve">          </w:t>
      </w:r>
      <w:r w:rsidRPr="00B1095F">
        <w:rPr>
          <w:b/>
          <w:sz w:val="20"/>
          <w:szCs w:val="20"/>
        </w:rPr>
        <w:t xml:space="preserve">    Zehra AKDOĞAN                                                                  </w:t>
      </w:r>
      <w:r w:rsidR="00B1095F">
        <w:rPr>
          <w:b/>
          <w:sz w:val="20"/>
          <w:szCs w:val="20"/>
        </w:rPr>
        <w:t xml:space="preserve">       </w:t>
      </w:r>
      <w:r w:rsidRPr="00B1095F">
        <w:rPr>
          <w:b/>
          <w:sz w:val="20"/>
          <w:szCs w:val="20"/>
        </w:rPr>
        <w:t xml:space="preserve">   Fahriye YILLIK  </w:t>
      </w:r>
    </w:p>
    <w:p w14:paraId="4E32E679" w14:textId="77777777" w:rsidR="003A4477" w:rsidRPr="00B1095F" w:rsidRDefault="003A4477" w:rsidP="003A4477">
      <w:pPr>
        <w:ind w:firstLine="708"/>
        <w:rPr>
          <w:b/>
          <w:i/>
          <w:sz w:val="20"/>
          <w:szCs w:val="20"/>
        </w:rPr>
      </w:pPr>
    </w:p>
    <w:p w14:paraId="71345DF7" w14:textId="58CFCC9F" w:rsidR="00B9244F" w:rsidRPr="00B1095F" w:rsidRDefault="00B9244F" w:rsidP="00B9244F">
      <w:pPr>
        <w:rPr>
          <w:b/>
          <w:sz w:val="20"/>
          <w:szCs w:val="20"/>
        </w:rPr>
      </w:pPr>
      <w:r w:rsidRPr="00B1095F">
        <w:rPr>
          <w:b/>
          <w:sz w:val="20"/>
          <w:szCs w:val="20"/>
        </w:rPr>
        <w:t xml:space="preserve">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</w:r>
      <w:r w:rsidRPr="00B1095F">
        <w:rPr>
          <w:b/>
          <w:sz w:val="20"/>
          <w:szCs w:val="20"/>
        </w:rPr>
        <w:tab/>
        <w:t xml:space="preserve">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 xml:space="preserve">.                                                                           Fen Bilimleri </w:t>
      </w:r>
      <w:proofErr w:type="spellStart"/>
      <w:r w:rsidRPr="00B1095F">
        <w:rPr>
          <w:b/>
          <w:sz w:val="20"/>
          <w:szCs w:val="20"/>
        </w:rPr>
        <w:t>Öğrt</w:t>
      </w:r>
      <w:proofErr w:type="spellEnd"/>
      <w:r w:rsidRPr="00B1095F">
        <w:rPr>
          <w:b/>
          <w:sz w:val="20"/>
          <w:szCs w:val="20"/>
        </w:rPr>
        <w:t>.</w:t>
      </w:r>
    </w:p>
    <w:p w14:paraId="7487D0BD" w14:textId="36E9CCAC" w:rsidR="003A4477" w:rsidRPr="00B1095F" w:rsidRDefault="003A4477" w:rsidP="00B9244F">
      <w:pPr>
        <w:ind w:firstLine="708"/>
        <w:rPr>
          <w:b/>
          <w:i/>
          <w:sz w:val="20"/>
          <w:szCs w:val="20"/>
        </w:rPr>
      </w:pP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  <w:r w:rsidRPr="00B1095F">
        <w:rPr>
          <w:b/>
          <w:i/>
          <w:sz w:val="20"/>
          <w:szCs w:val="20"/>
        </w:rPr>
        <w:tab/>
      </w:r>
    </w:p>
    <w:p w14:paraId="0BF4280A" w14:textId="26147D8E" w:rsidR="003A4477" w:rsidRDefault="003A4477">
      <w:pPr>
        <w:spacing w:before="9"/>
        <w:rPr>
          <w:sz w:val="26"/>
        </w:rPr>
      </w:pPr>
    </w:p>
    <w:p w14:paraId="7B218015" w14:textId="4F3B9B1E" w:rsidR="00943031" w:rsidRDefault="00943031">
      <w:pPr>
        <w:spacing w:before="9"/>
        <w:rPr>
          <w:sz w:val="26"/>
        </w:rPr>
      </w:pPr>
    </w:p>
    <w:p w14:paraId="3CBAA08B" w14:textId="77777777" w:rsidR="00943031" w:rsidRPr="00B1095F" w:rsidRDefault="00943031">
      <w:pPr>
        <w:spacing w:before="9"/>
        <w:rPr>
          <w:sz w:val="26"/>
        </w:rPr>
      </w:pPr>
    </w:p>
    <w:p w14:paraId="38A8C50F" w14:textId="77777777" w:rsidR="00C962DD" w:rsidRPr="00943031" w:rsidRDefault="002E4EDA">
      <w:pPr>
        <w:spacing w:before="90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UYGUNDUR</w:t>
      </w:r>
    </w:p>
    <w:p w14:paraId="3D57B4E7" w14:textId="6E5160E0" w:rsidR="00C962DD" w:rsidRPr="00943031" w:rsidRDefault="00922778" w:rsidP="00B9244F">
      <w:pPr>
        <w:pStyle w:val="GvdeMetni"/>
        <w:spacing w:before="27"/>
        <w:ind w:left="3500" w:right="3482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2</w:t>
      </w:r>
      <w:r w:rsidR="00B1095F" w:rsidRPr="00943031">
        <w:rPr>
          <w:sz w:val="20"/>
          <w:szCs w:val="20"/>
        </w:rPr>
        <w:t>5</w:t>
      </w:r>
      <w:r w:rsidR="002E4EDA" w:rsidRPr="00943031">
        <w:rPr>
          <w:sz w:val="20"/>
          <w:szCs w:val="20"/>
        </w:rPr>
        <w:t>/</w:t>
      </w:r>
      <w:r w:rsidR="00B1095F" w:rsidRPr="00943031">
        <w:rPr>
          <w:sz w:val="20"/>
          <w:szCs w:val="20"/>
        </w:rPr>
        <w:t>08/</w:t>
      </w:r>
      <w:r w:rsidR="002E4EDA" w:rsidRPr="00943031">
        <w:rPr>
          <w:sz w:val="20"/>
          <w:szCs w:val="20"/>
        </w:rPr>
        <w:t>2020</w:t>
      </w:r>
    </w:p>
    <w:p w14:paraId="68C3CBB8" w14:textId="6E671E6A" w:rsidR="00C962DD" w:rsidRPr="00943031" w:rsidRDefault="003A4477">
      <w:pPr>
        <w:pStyle w:val="GvdeMetni"/>
        <w:spacing w:before="156"/>
        <w:ind w:left="3500" w:right="3483"/>
        <w:jc w:val="center"/>
        <w:rPr>
          <w:sz w:val="20"/>
          <w:szCs w:val="20"/>
        </w:rPr>
      </w:pPr>
      <w:r w:rsidRPr="00943031">
        <w:rPr>
          <w:sz w:val="20"/>
          <w:szCs w:val="20"/>
        </w:rPr>
        <w:t>Murat YALÇIN</w:t>
      </w:r>
    </w:p>
    <w:p w14:paraId="3A6B4ED3" w14:textId="77777777" w:rsidR="00C962DD" w:rsidRPr="00943031" w:rsidRDefault="002E4EDA">
      <w:pPr>
        <w:spacing w:before="23"/>
        <w:ind w:left="3500" w:right="3482"/>
        <w:jc w:val="center"/>
        <w:rPr>
          <w:sz w:val="20"/>
          <w:szCs w:val="18"/>
        </w:rPr>
      </w:pPr>
      <w:r w:rsidRPr="00943031">
        <w:rPr>
          <w:sz w:val="20"/>
          <w:szCs w:val="18"/>
        </w:rPr>
        <w:t>Okul Müdürü</w:t>
      </w:r>
      <w:bookmarkEnd w:id="0"/>
    </w:p>
    <w:sectPr w:rsidR="00C962DD" w:rsidRPr="00943031" w:rsidSect="00D004D6">
      <w:headerReference w:type="default" r:id="rId7"/>
      <w:pgSz w:w="16840" w:h="11910" w:orient="landscape"/>
      <w:pgMar w:top="800" w:right="780" w:bottom="280" w:left="760" w:header="543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EFA865" w14:textId="77777777" w:rsidR="00DC11C5" w:rsidRDefault="00DC11C5">
      <w:r>
        <w:separator/>
      </w:r>
    </w:p>
  </w:endnote>
  <w:endnote w:type="continuationSeparator" w:id="0">
    <w:p w14:paraId="60CA13E1" w14:textId="77777777" w:rsidR="00DC11C5" w:rsidRDefault="00DC1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NewRomanPS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351AC5" w14:textId="77777777" w:rsidR="00DC11C5" w:rsidRDefault="00DC11C5">
      <w:r>
        <w:separator/>
      </w:r>
    </w:p>
  </w:footnote>
  <w:footnote w:type="continuationSeparator" w:id="0">
    <w:p w14:paraId="34778FBA" w14:textId="77777777" w:rsidR="00DC11C5" w:rsidRDefault="00DC1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146A71" w14:textId="2DF8D99B" w:rsidR="00C962DD" w:rsidRDefault="00C962DD">
    <w:pPr>
      <w:pStyle w:val="GvdeMetni"/>
      <w:spacing w:line="14" w:lineRule="auto"/>
      <w:rPr>
        <w:b w:val="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C5454C"/>
    <w:multiLevelType w:val="multilevel"/>
    <w:tmpl w:val="BC6E3970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3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1" w15:restartNumberingAfterBreak="0">
    <w:nsid w:val="215F64E0"/>
    <w:multiLevelType w:val="multilevel"/>
    <w:tmpl w:val="CF8E3AAE"/>
    <w:lvl w:ilvl="0">
      <w:start w:val="6"/>
      <w:numFmt w:val="upperLetter"/>
      <w:lvlText w:val="%1"/>
      <w:lvlJc w:val="left"/>
      <w:pPr>
        <w:ind w:left="28" w:hanging="648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8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8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8"/>
      </w:pPr>
      <w:rPr>
        <w:rFonts w:hint="default"/>
        <w:lang w:val="tr-TR" w:eastAsia="en-US" w:bidi="ar-SA"/>
      </w:rPr>
    </w:lvl>
    <w:lvl w:ilvl="4">
      <w:start w:val="1"/>
      <w:numFmt w:val="decimal"/>
      <w:lvlText w:val="%1.%2.%3.%4.%5."/>
      <w:lvlJc w:val="left"/>
      <w:pPr>
        <w:ind w:left="28" w:hanging="648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8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8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8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8"/>
      </w:pPr>
      <w:rPr>
        <w:rFonts w:hint="default"/>
        <w:lang w:val="tr-TR" w:eastAsia="en-US" w:bidi="ar-SA"/>
      </w:rPr>
    </w:lvl>
  </w:abstractNum>
  <w:abstractNum w:abstractNumId="2" w15:restartNumberingAfterBreak="0">
    <w:nsid w:val="62BB643D"/>
    <w:multiLevelType w:val="multilevel"/>
    <w:tmpl w:val="9A5076E4"/>
    <w:lvl w:ilvl="0">
      <w:start w:val="6"/>
      <w:numFmt w:val="upperLetter"/>
      <w:lvlText w:val="%1"/>
      <w:lvlJc w:val="left"/>
      <w:pPr>
        <w:ind w:left="28" w:hanging="647"/>
      </w:pPr>
      <w:rPr>
        <w:rFonts w:hint="default"/>
        <w:lang w:val="tr-TR" w:eastAsia="en-US" w:bidi="ar-SA"/>
      </w:rPr>
    </w:lvl>
    <w:lvl w:ilvl="1">
      <w:start w:val="5"/>
      <w:numFmt w:val="decimal"/>
      <w:lvlText w:val="%1.%2"/>
      <w:lvlJc w:val="left"/>
      <w:pPr>
        <w:ind w:left="28" w:hanging="647"/>
      </w:pPr>
      <w:rPr>
        <w:rFonts w:hint="default"/>
        <w:lang w:val="tr-TR" w:eastAsia="en-US" w:bidi="ar-SA"/>
      </w:rPr>
    </w:lvl>
    <w:lvl w:ilvl="2">
      <w:start w:val="6"/>
      <w:numFmt w:val="decimal"/>
      <w:lvlText w:val="%1.%2.%3"/>
      <w:lvlJc w:val="left"/>
      <w:pPr>
        <w:ind w:left="28" w:hanging="647"/>
      </w:pPr>
      <w:rPr>
        <w:rFonts w:hint="default"/>
        <w:lang w:val="tr-TR" w:eastAsia="en-US" w:bidi="ar-SA"/>
      </w:rPr>
    </w:lvl>
    <w:lvl w:ilvl="3">
      <w:start w:val="2"/>
      <w:numFmt w:val="decimal"/>
      <w:lvlText w:val="%1.%2.%3.%4"/>
      <w:lvlJc w:val="left"/>
      <w:pPr>
        <w:ind w:left="28" w:hanging="647"/>
      </w:pPr>
      <w:rPr>
        <w:rFonts w:hint="default"/>
        <w:lang w:val="tr-TR" w:eastAsia="en-US" w:bidi="ar-SA"/>
      </w:rPr>
    </w:lvl>
    <w:lvl w:ilvl="4">
      <w:start w:val="3"/>
      <w:numFmt w:val="decimal"/>
      <w:lvlText w:val="%1.%2.%3.%4.%5."/>
      <w:lvlJc w:val="left"/>
      <w:pPr>
        <w:ind w:left="28" w:hanging="647"/>
      </w:pPr>
      <w:rPr>
        <w:rFonts w:ascii="Times New Roman" w:eastAsia="Times New Roman" w:hAnsi="Times New Roman" w:cs="Times New Roman" w:hint="default"/>
        <w:spacing w:val="-1"/>
        <w:w w:val="99"/>
        <w:sz w:val="16"/>
        <w:szCs w:val="16"/>
        <w:lang w:val="tr-TR" w:eastAsia="en-US" w:bidi="ar-SA"/>
      </w:rPr>
    </w:lvl>
    <w:lvl w:ilvl="5">
      <w:numFmt w:val="bullet"/>
      <w:lvlText w:val="•"/>
      <w:lvlJc w:val="left"/>
      <w:pPr>
        <w:ind w:left="1483" w:hanging="647"/>
      </w:pPr>
      <w:rPr>
        <w:rFonts w:hint="default"/>
        <w:lang w:val="tr-TR" w:eastAsia="en-US" w:bidi="ar-SA"/>
      </w:rPr>
    </w:lvl>
    <w:lvl w:ilvl="6">
      <w:numFmt w:val="bullet"/>
      <w:lvlText w:val="•"/>
      <w:lvlJc w:val="left"/>
      <w:pPr>
        <w:ind w:left="1775" w:hanging="647"/>
      </w:pPr>
      <w:rPr>
        <w:rFonts w:hint="default"/>
        <w:lang w:val="tr-TR" w:eastAsia="en-US" w:bidi="ar-SA"/>
      </w:rPr>
    </w:lvl>
    <w:lvl w:ilvl="7">
      <w:numFmt w:val="bullet"/>
      <w:lvlText w:val="•"/>
      <w:lvlJc w:val="left"/>
      <w:pPr>
        <w:ind w:left="2068" w:hanging="647"/>
      </w:pPr>
      <w:rPr>
        <w:rFonts w:hint="default"/>
        <w:lang w:val="tr-TR" w:eastAsia="en-US" w:bidi="ar-SA"/>
      </w:rPr>
    </w:lvl>
    <w:lvl w:ilvl="8">
      <w:numFmt w:val="bullet"/>
      <w:lvlText w:val="•"/>
      <w:lvlJc w:val="left"/>
      <w:pPr>
        <w:ind w:left="2360" w:hanging="647"/>
      </w:pPr>
      <w:rPr>
        <w:rFonts w:hint="default"/>
        <w:lang w:val="tr-TR" w:eastAsia="en-US" w:bidi="ar-SA"/>
      </w:rPr>
    </w:lvl>
  </w:abstractNum>
  <w:abstractNum w:abstractNumId="3" w15:restartNumberingAfterBreak="0">
    <w:nsid w:val="6A410440"/>
    <w:multiLevelType w:val="hybridMultilevel"/>
    <w:tmpl w:val="91084622"/>
    <w:lvl w:ilvl="0" w:tplc="EF401A40">
      <w:start w:val="1"/>
      <w:numFmt w:val="lowerLetter"/>
      <w:lvlText w:val="%1."/>
      <w:lvlJc w:val="left"/>
      <w:pPr>
        <w:ind w:left="27" w:hanging="151"/>
      </w:pPr>
      <w:rPr>
        <w:rFonts w:ascii="Times New Roman" w:eastAsia="Times New Roman" w:hAnsi="Times New Roman" w:cs="Times New Roman" w:hint="default"/>
        <w:w w:val="99"/>
        <w:sz w:val="16"/>
        <w:szCs w:val="16"/>
        <w:lang w:val="tr-TR" w:eastAsia="en-US" w:bidi="ar-SA"/>
      </w:rPr>
    </w:lvl>
    <w:lvl w:ilvl="1" w:tplc="5838AD32">
      <w:numFmt w:val="bullet"/>
      <w:lvlText w:val="•"/>
      <w:lvlJc w:val="left"/>
      <w:pPr>
        <w:ind w:left="503" w:hanging="151"/>
      </w:pPr>
      <w:rPr>
        <w:rFonts w:hint="default"/>
        <w:lang w:val="tr-TR" w:eastAsia="en-US" w:bidi="ar-SA"/>
      </w:rPr>
    </w:lvl>
    <w:lvl w:ilvl="2" w:tplc="0D38A41C">
      <w:numFmt w:val="bullet"/>
      <w:lvlText w:val="•"/>
      <w:lvlJc w:val="left"/>
      <w:pPr>
        <w:ind w:left="987" w:hanging="151"/>
      </w:pPr>
      <w:rPr>
        <w:rFonts w:hint="default"/>
        <w:lang w:val="tr-TR" w:eastAsia="en-US" w:bidi="ar-SA"/>
      </w:rPr>
    </w:lvl>
    <w:lvl w:ilvl="3" w:tplc="31BE9988">
      <w:numFmt w:val="bullet"/>
      <w:lvlText w:val="•"/>
      <w:lvlJc w:val="left"/>
      <w:pPr>
        <w:ind w:left="1471" w:hanging="151"/>
      </w:pPr>
      <w:rPr>
        <w:rFonts w:hint="default"/>
        <w:lang w:val="tr-TR" w:eastAsia="en-US" w:bidi="ar-SA"/>
      </w:rPr>
    </w:lvl>
    <w:lvl w:ilvl="4" w:tplc="8B945250">
      <w:numFmt w:val="bullet"/>
      <w:lvlText w:val="•"/>
      <w:lvlJc w:val="left"/>
      <w:pPr>
        <w:ind w:left="1955" w:hanging="151"/>
      </w:pPr>
      <w:rPr>
        <w:rFonts w:hint="default"/>
        <w:lang w:val="tr-TR" w:eastAsia="en-US" w:bidi="ar-SA"/>
      </w:rPr>
    </w:lvl>
    <w:lvl w:ilvl="5" w:tplc="5AAA8CEA">
      <w:numFmt w:val="bullet"/>
      <w:lvlText w:val="•"/>
      <w:lvlJc w:val="left"/>
      <w:pPr>
        <w:ind w:left="2439" w:hanging="151"/>
      </w:pPr>
      <w:rPr>
        <w:rFonts w:hint="default"/>
        <w:lang w:val="tr-TR" w:eastAsia="en-US" w:bidi="ar-SA"/>
      </w:rPr>
    </w:lvl>
    <w:lvl w:ilvl="6" w:tplc="90FCADD4">
      <w:numFmt w:val="bullet"/>
      <w:lvlText w:val="•"/>
      <w:lvlJc w:val="left"/>
      <w:pPr>
        <w:ind w:left="2923" w:hanging="151"/>
      </w:pPr>
      <w:rPr>
        <w:rFonts w:hint="default"/>
        <w:lang w:val="tr-TR" w:eastAsia="en-US" w:bidi="ar-SA"/>
      </w:rPr>
    </w:lvl>
    <w:lvl w:ilvl="7" w:tplc="310632EC">
      <w:numFmt w:val="bullet"/>
      <w:lvlText w:val="•"/>
      <w:lvlJc w:val="left"/>
      <w:pPr>
        <w:ind w:left="3407" w:hanging="151"/>
      </w:pPr>
      <w:rPr>
        <w:rFonts w:hint="default"/>
        <w:lang w:val="tr-TR" w:eastAsia="en-US" w:bidi="ar-SA"/>
      </w:rPr>
    </w:lvl>
    <w:lvl w:ilvl="8" w:tplc="DE0C0AC2">
      <w:numFmt w:val="bullet"/>
      <w:lvlText w:val="•"/>
      <w:lvlJc w:val="left"/>
      <w:pPr>
        <w:ind w:left="3891" w:hanging="151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62DD"/>
    <w:rsid w:val="000B35DD"/>
    <w:rsid w:val="001C1810"/>
    <w:rsid w:val="002205D2"/>
    <w:rsid w:val="002A7380"/>
    <w:rsid w:val="002D6DA4"/>
    <w:rsid w:val="002E4EDA"/>
    <w:rsid w:val="00313BCD"/>
    <w:rsid w:val="00326033"/>
    <w:rsid w:val="003A4477"/>
    <w:rsid w:val="003A7B34"/>
    <w:rsid w:val="004A04D6"/>
    <w:rsid w:val="005110E1"/>
    <w:rsid w:val="00637261"/>
    <w:rsid w:val="00686E3B"/>
    <w:rsid w:val="00694034"/>
    <w:rsid w:val="008A1F5A"/>
    <w:rsid w:val="00917452"/>
    <w:rsid w:val="00922778"/>
    <w:rsid w:val="00943031"/>
    <w:rsid w:val="00B05CA5"/>
    <w:rsid w:val="00B1095F"/>
    <w:rsid w:val="00B9244F"/>
    <w:rsid w:val="00B97442"/>
    <w:rsid w:val="00C64F23"/>
    <w:rsid w:val="00C962DD"/>
    <w:rsid w:val="00CD7EC6"/>
    <w:rsid w:val="00D004D6"/>
    <w:rsid w:val="00D4190D"/>
    <w:rsid w:val="00D5206B"/>
    <w:rsid w:val="00DC11C5"/>
    <w:rsid w:val="00DE54C6"/>
    <w:rsid w:val="00E112F1"/>
    <w:rsid w:val="00E62F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C94EB3"/>
  <w15:docId w15:val="{4BA98282-B706-4796-80D1-D64CB55B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D004D6"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D004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D004D6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D004D6"/>
  </w:style>
  <w:style w:type="paragraph" w:customStyle="1" w:styleId="TableParagraph">
    <w:name w:val="Table Paragraph"/>
    <w:basedOn w:val="Normal"/>
    <w:uiPriority w:val="1"/>
    <w:qFormat/>
    <w:rsid w:val="00D004D6"/>
  </w:style>
  <w:style w:type="paragraph" w:styleId="stBilgi">
    <w:name w:val="header"/>
    <w:basedOn w:val="Normal"/>
    <w:link w:val="s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686E3B"/>
    <w:rPr>
      <w:rFonts w:ascii="Times New Roman" w:eastAsia="Times New Roman" w:hAnsi="Times New Roman" w:cs="Times New Roman"/>
      <w:lang w:val="tr-TR"/>
    </w:rPr>
  </w:style>
  <w:style w:type="paragraph" w:styleId="AltBilgi">
    <w:name w:val="footer"/>
    <w:basedOn w:val="Normal"/>
    <w:link w:val="AltBilgiChar"/>
    <w:uiPriority w:val="99"/>
    <w:unhideWhenUsed/>
    <w:rsid w:val="00686E3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686E3B"/>
    <w:rPr>
      <w:rFonts w:ascii="Times New Roman" w:eastAsia="Times New Roman" w:hAnsi="Times New Roman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892</Words>
  <Characters>5090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5-6-7 ve 8.SINIF TELAFİ PLANLARI.xlsx</vt:lpstr>
    </vt:vector>
  </TitlesOfParts>
  <Company/>
  <LinksUpToDate>false</LinksUpToDate>
  <CharactersWithSpaces>5971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5-6-7 ve 8.SINIF TELAFİ PLANLARI.xlsx</dc:title>
  <dc:creator>&lt;C761F06461FE&gt;</dc:creator>
  <cp:lastModifiedBy>Sinem Yanık</cp:lastModifiedBy>
  <cp:revision>4</cp:revision>
  <dcterms:created xsi:type="dcterms:W3CDTF">2020-08-27T19:17:00Z</dcterms:created>
  <dcterms:modified xsi:type="dcterms:W3CDTF">2020-08-27T19:58:00Z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2020-06-22T00:00:00Z</vt:filetime>
  </property>
</Properties>
</file>